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9062B"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Brandon A. Sibley</w:t>
      </w:r>
    </w:p>
    <w:p w14:paraId="6ADE60E2"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17517 Cline Drive</w:t>
      </w:r>
    </w:p>
    <w:p w14:paraId="70379FF5"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Maurepas, LA 70449</w:t>
      </w:r>
    </w:p>
    <w:p w14:paraId="21005C89"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Phone: (225) 369-7806</w:t>
      </w:r>
    </w:p>
    <w:p w14:paraId="25EAC837"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Fax: (985) 238-3818</w:t>
      </w:r>
    </w:p>
    <w:p w14:paraId="3B0FB4A8" w14:textId="77777777" w:rsidR="00C17A62" w:rsidRPr="0052638D" w:rsidRDefault="00C17A62" w:rsidP="00C17A62">
      <w:pPr>
        <w:spacing w:after="0" w:line="240" w:lineRule="auto"/>
        <w:contextualSpacing/>
        <w:rPr>
          <w:rFonts w:ascii="Times New Roman" w:hAnsi="Times New Roman" w:cs="Times New Roman"/>
          <w:sz w:val="16"/>
          <w:szCs w:val="16"/>
        </w:rPr>
      </w:pPr>
    </w:p>
    <w:p w14:paraId="6492603B"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Howard G. Brown</w:t>
      </w:r>
    </w:p>
    <w:p w14:paraId="5E82910C"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1344 Lakeridge Drive</w:t>
      </w:r>
    </w:p>
    <w:p w14:paraId="52035C7D"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Baton Rouge, LA 70802</w:t>
      </w:r>
    </w:p>
    <w:p w14:paraId="66000D29"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Phone: (504) 756-1987</w:t>
      </w:r>
    </w:p>
    <w:p w14:paraId="2B05D15C" w14:textId="77777777" w:rsidR="00C17A62" w:rsidRPr="0052638D" w:rsidRDefault="00C17A62" w:rsidP="00C17A62">
      <w:pPr>
        <w:spacing w:after="0" w:line="240" w:lineRule="auto"/>
        <w:contextualSpacing/>
        <w:rPr>
          <w:rFonts w:ascii="Times New Roman" w:hAnsi="Times New Roman" w:cs="Times New Roman"/>
          <w:sz w:val="16"/>
          <w:szCs w:val="16"/>
        </w:rPr>
      </w:pPr>
      <w:r w:rsidRPr="0052638D">
        <w:rPr>
          <w:rFonts w:ascii="Times New Roman" w:hAnsi="Times New Roman" w:cs="Times New Roman"/>
          <w:sz w:val="16"/>
          <w:szCs w:val="16"/>
        </w:rPr>
        <w:t>Fax: (985) 238-3818</w:t>
      </w:r>
    </w:p>
    <w:p w14:paraId="193D8CBE" w14:textId="77777777" w:rsidR="00C17A62" w:rsidRPr="0052638D" w:rsidRDefault="00C17A62" w:rsidP="00C17A62">
      <w:pPr>
        <w:spacing w:line="240" w:lineRule="auto"/>
        <w:rPr>
          <w:rFonts w:ascii="Times New Roman" w:hAnsi="Times New Roman" w:cs="Times New Roman"/>
          <w:b/>
          <w:bCs/>
          <w:sz w:val="24"/>
          <w:szCs w:val="24"/>
        </w:rPr>
      </w:pPr>
    </w:p>
    <w:p w14:paraId="694D1216" w14:textId="77777777" w:rsidR="00C17A62" w:rsidRPr="0052638D" w:rsidRDefault="00C17A62" w:rsidP="00C17A62">
      <w:pPr>
        <w:spacing w:line="240" w:lineRule="auto"/>
        <w:jc w:val="center"/>
        <w:rPr>
          <w:rFonts w:ascii="Times New Roman" w:hAnsi="Times New Roman" w:cs="Times New Roman"/>
          <w:b/>
          <w:bCs/>
          <w:sz w:val="28"/>
          <w:szCs w:val="28"/>
        </w:rPr>
      </w:pPr>
      <w:r w:rsidRPr="0052638D">
        <w:rPr>
          <w:rFonts w:ascii="Times New Roman" w:hAnsi="Times New Roman" w:cs="Times New Roman"/>
          <w:b/>
          <w:bCs/>
          <w:sz w:val="28"/>
          <w:szCs w:val="28"/>
        </w:rPr>
        <w:t>IN THE UNITED STATES DISTRICT COURT FOR THE SOUTHERN DISTRICT OF MISSISSIPPI (Northern Jackson)</w:t>
      </w:r>
    </w:p>
    <w:p w14:paraId="4CBBD79E"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HOWARD BROWN,</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5D4BAB61"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BRANDON SIBLEY,</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3AFA800E"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Plaintiffs,</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370F6E6E"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V.</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r w:rsidRPr="0052638D">
        <w:rPr>
          <w:rFonts w:ascii="Times New Roman" w:hAnsi="Times New Roman" w:cs="Times New Roman"/>
          <w:b/>
          <w:bCs/>
          <w:sz w:val="28"/>
          <w:szCs w:val="28"/>
        </w:rPr>
        <w:tab/>
        <w:t>Case No. 3:22-cv-00256-DPJ-FKB</w:t>
      </w:r>
    </w:p>
    <w:p w14:paraId="660C4787"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 xml:space="preserve">CHOCTAW RESORT </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Pr>
          <w:rFonts w:ascii="Times New Roman" w:hAnsi="Times New Roman" w:cs="Times New Roman"/>
          <w:b/>
          <w:bCs/>
          <w:sz w:val="28"/>
          <w:szCs w:val="28"/>
        </w:rPr>
        <w:t xml:space="preserve">          )</w:t>
      </w:r>
    </w:p>
    <w:p w14:paraId="0020F085" w14:textId="77777777" w:rsidR="00C17A62" w:rsidRPr="0052638D"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DEVOLPMENT ENTERPRISE,</w:t>
      </w:r>
      <w:r w:rsidRPr="0052638D">
        <w:rPr>
          <w:rFonts w:ascii="Times New Roman" w:hAnsi="Times New Roman" w:cs="Times New Roman"/>
          <w:b/>
          <w:bCs/>
          <w:sz w:val="28"/>
          <w:szCs w:val="28"/>
        </w:rPr>
        <w:tab/>
        <w:t>)</w:t>
      </w:r>
    </w:p>
    <w:p w14:paraId="60FC6D07" w14:textId="77777777" w:rsidR="002F237A" w:rsidRDefault="00C17A62" w:rsidP="00C17A62">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ET AL.,</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p>
    <w:p w14:paraId="0AB7D611" w14:textId="2D049D39" w:rsidR="00C17A62" w:rsidRPr="0052638D" w:rsidRDefault="002F237A" w:rsidP="002F237A">
      <w:pPr>
        <w:spacing w:after="0" w:line="240" w:lineRule="auto"/>
        <w:ind w:firstLine="720"/>
        <w:rPr>
          <w:rFonts w:ascii="Times New Roman" w:hAnsi="Times New Roman" w:cs="Times New Roman"/>
          <w:b/>
          <w:bCs/>
          <w:sz w:val="28"/>
          <w:szCs w:val="28"/>
        </w:rPr>
      </w:pPr>
      <w:r>
        <w:rPr>
          <w:rFonts w:ascii="Times New Roman" w:hAnsi="Times New Roman" w:cs="Times New Roman"/>
          <w:b/>
          <w:bCs/>
          <w:sz w:val="28"/>
          <w:szCs w:val="28"/>
        </w:rPr>
        <w:t xml:space="preserve">        </w:t>
      </w:r>
      <w:r w:rsidR="00C17A62" w:rsidRPr="0052638D">
        <w:rPr>
          <w:rFonts w:ascii="Times New Roman" w:hAnsi="Times New Roman" w:cs="Times New Roman"/>
          <w:b/>
          <w:bCs/>
          <w:sz w:val="28"/>
          <w:szCs w:val="28"/>
        </w:rPr>
        <w:t>Defendants.</w:t>
      </w:r>
      <w:r w:rsidR="00C17A62" w:rsidRPr="0052638D">
        <w:rPr>
          <w:rFonts w:ascii="Times New Roman" w:hAnsi="Times New Roman" w:cs="Times New Roman"/>
          <w:b/>
          <w:bCs/>
          <w:sz w:val="28"/>
          <w:szCs w:val="28"/>
        </w:rPr>
        <w:tab/>
      </w:r>
      <w:r w:rsidR="00C17A62" w:rsidRPr="0052638D">
        <w:rPr>
          <w:rFonts w:ascii="Times New Roman" w:hAnsi="Times New Roman" w:cs="Times New Roman"/>
          <w:b/>
          <w:bCs/>
          <w:sz w:val="28"/>
          <w:szCs w:val="28"/>
        </w:rPr>
        <w:tab/>
      </w:r>
      <w:r w:rsidR="00C17A62" w:rsidRPr="0052638D">
        <w:rPr>
          <w:rFonts w:ascii="Times New Roman" w:hAnsi="Times New Roman" w:cs="Times New Roman"/>
          <w:b/>
          <w:bCs/>
          <w:sz w:val="28"/>
          <w:szCs w:val="28"/>
        </w:rPr>
        <w:tab/>
      </w:r>
    </w:p>
    <w:p w14:paraId="499C030C" w14:textId="77777777" w:rsidR="00C17A62" w:rsidRPr="0052638D" w:rsidRDefault="00C17A62" w:rsidP="00C17A62">
      <w:pPr>
        <w:spacing w:after="0" w:line="240" w:lineRule="auto"/>
        <w:rPr>
          <w:rFonts w:ascii="Times New Roman" w:hAnsi="Times New Roman" w:cs="Times New Roman"/>
          <w:b/>
          <w:bCs/>
          <w:sz w:val="28"/>
          <w:szCs w:val="28"/>
          <w:u w:val="single"/>
        </w:rPr>
      </w:pPr>
    </w:p>
    <w:p w14:paraId="012DC669" w14:textId="6E324119" w:rsidR="00C17A62" w:rsidRDefault="008A023B" w:rsidP="00C17A62">
      <w:pPr>
        <w:spacing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NOTICE OF OBJECTIONS TO JUDGE DANIEL’S ORDER</w:t>
      </w:r>
      <w:r w:rsidR="00DC0261">
        <w:rPr>
          <w:rFonts w:ascii="Times New Roman" w:hAnsi="Times New Roman" w:cs="Times New Roman"/>
          <w:b/>
          <w:bCs/>
          <w:sz w:val="28"/>
          <w:szCs w:val="28"/>
          <w:u w:val="single"/>
        </w:rPr>
        <w:t xml:space="preserve"> (Doc. 16)</w:t>
      </w:r>
    </w:p>
    <w:p w14:paraId="54215347" w14:textId="4242674E" w:rsidR="00C17A62" w:rsidRDefault="000073EE" w:rsidP="00444CA2">
      <w:pPr>
        <w:spacing w:line="480" w:lineRule="auto"/>
        <w:rPr>
          <w:rFonts w:ascii="Times New Roman" w:hAnsi="Times New Roman" w:cs="Times New Roman"/>
          <w:sz w:val="24"/>
          <w:szCs w:val="24"/>
        </w:rPr>
      </w:pPr>
      <w:r>
        <w:rPr>
          <w:rFonts w:ascii="Times New Roman" w:hAnsi="Times New Roman" w:cs="Times New Roman"/>
          <w:sz w:val="24"/>
          <w:szCs w:val="24"/>
        </w:rPr>
        <w:tab/>
      </w:r>
      <w:r w:rsidR="00C17A62">
        <w:rPr>
          <w:rFonts w:ascii="Times New Roman" w:hAnsi="Times New Roman" w:cs="Times New Roman"/>
          <w:sz w:val="24"/>
          <w:szCs w:val="24"/>
        </w:rPr>
        <w:t xml:space="preserve">COMES NOW Plaintiff, </w:t>
      </w:r>
      <w:r w:rsidR="008F1F8E">
        <w:rPr>
          <w:rFonts w:ascii="Times New Roman" w:hAnsi="Times New Roman" w:cs="Times New Roman"/>
          <w:sz w:val="24"/>
          <w:szCs w:val="24"/>
        </w:rPr>
        <w:t>Howard Brown</w:t>
      </w:r>
      <w:r w:rsidR="00C17A62">
        <w:rPr>
          <w:rFonts w:ascii="Times New Roman" w:hAnsi="Times New Roman" w:cs="Times New Roman"/>
          <w:sz w:val="24"/>
          <w:szCs w:val="24"/>
        </w:rPr>
        <w:t xml:space="preserve"> (“Plaintiff or </w:t>
      </w:r>
      <w:r w:rsidR="008F1F8E">
        <w:rPr>
          <w:rFonts w:ascii="Times New Roman" w:hAnsi="Times New Roman" w:cs="Times New Roman"/>
          <w:sz w:val="24"/>
          <w:szCs w:val="24"/>
        </w:rPr>
        <w:t>Brown</w:t>
      </w:r>
      <w:r w:rsidR="00C17A62">
        <w:rPr>
          <w:rFonts w:ascii="Times New Roman" w:hAnsi="Times New Roman" w:cs="Times New Roman"/>
          <w:sz w:val="24"/>
          <w:szCs w:val="24"/>
        </w:rPr>
        <w:t xml:space="preserve">”), to </w:t>
      </w:r>
      <w:r w:rsidR="008F1F8E">
        <w:rPr>
          <w:rFonts w:ascii="Times New Roman" w:hAnsi="Times New Roman" w:cs="Times New Roman"/>
          <w:sz w:val="24"/>
          <w:szCs w:val="24"/>
        </w:rPr>
        <w:t>object to the Order (Doc</w:t>
      </w:r>
      <w:r w:rsidR="00DC0261">
        <w:rPr>
          <w:rFonts w:ascii="Times New Roman" w:hAnsi="Times New Roman" w:cs="Times New Roman"/>
          <w:sz w:val="24"/>
          <w:szCs w:val="24"/>
        </w:rPr>
        <w:t>.</w:t>
      </w:r>
      <w:r w:rsidR="008F1F8E">
        <w:rPr>
          <w:rFonts w:ascii="Times New Roman" w:hAnsi="Times New Roman" w:cs="Times New Roman"/>
          <w:sz w:val="24"/>
          <w:szCs w:val="24"/>
        </w:rPr>
        <w:t xml:space="preserve"> 16) entered into the record by Judge Daniel P. Jordan directing defendants to file a supplemental brief addressing </w:t>
      </w:r>
      <w:r w:rsidR="008A023B">
        <w:rPr>
          <w:rFonts w:ascii="Times New Roman" w:hAnsi="Times New Roman" w:cs="Times New Roman"/>
          <w:sz w:val="24"/>
          <w:szCs w:val="24"/>
        </w:rPr>
        <w:t xml:space="preserve">their stance regarding </w:t>
      </w:r>
      <w:r w:rsidR="008A023B" w:rsidRPr="008A023B">
        <w:rPr>
          <w:rFonts w:ascii="Times New Roman" w:hAnsi="Times New Roman" w:cs="Times New Roman"/>
          <w:b/>
          <w:bCs/>
          <w:i/>
          <w:iCs/>
          <w:sz w:val="24"/>
          <w:szCs w:val="24"/>
        </w:rPr>
        <w:t>Nevada v Hicks</w:t>
      </w:r>
      <w:r w:rsidR="008A023B">
        <w:rPr>
          <w:rFonts w:ascii="Times New Roman" w:hAnsi="Times New Roman" w:cs="Times New Roman"/>
          <w:b/>
          <w:bCs/>
          <w:i/>
          <w:iCs/>
          <w:sz w:val="24"/>
          <w:szCs w:val="24"/>
        </w:rPr>
        <w:t xml:space="preserve"> </w:t>
      </w:r>
      <w:r w:rsidR="008A023B">
        <w:rPr>
          <w:rFonts w:ascii="Times New Roman" w:hAnsi="Times New Roman" w:cs="Times New Roman"/>
          <w:sz w:val="24"/>
          <w:szCs w:val="24"/>
        </w:rPr>
        <w:t>as it relates to tribal-court exhaustion of § 1983 claims on the following ground</w:t>
      </w:r>
      <w:r w:rsidR="00437715">
        <w:rPr>
          <w:rFonts w:ascii="Times New Roman" w:hAnsi="Times New Roman" w:cs="Times New Roman"/>
          <w:sz w:val="24"/>
          <w:szCs w:val="24"/>
        </w:rPr>
        <w:t xml:space="preserve">s based on the </w:t>
      </w:r>
      <w:r w:rsidR="00437715" w:rsidRPr="00437715">
        <w:rPr>
          <w:rFonts w:ascii="Times New Roman" w:hAnsi="Times New Roman" w:cs="Times New Roman"/>
          <w:b/>
          <w:bCs/>
          <w:i/>
          <w:iCs/>
          <w:sz w:val="24"/>
          <w:szCs w:val="24"/>
        </w:rPr>
        <w:t>American Bar Association’s Model Code of Judicial Conduct (2020 Edition)</w:t>
      </w:r>
      <w:r w:rsidR="008A023B" w:rsidRPr="00437715">
        <w:rPr>
          <w:rFonts w:ascii="Times New Roman" w:hAnsi="Times New Roman" w:cs="Times New Roman"/>
          <w:b/>
          <w:bCs/>
          <w:i/>
          <w:iCs/>
          <w:sz w:val="24"/>
          <w:szCs w:val="24"/>
        </w:rPr>
        <w:t>:</w:t>
      </w:r>
    </w:p>
    <w:p w14:paraId="241ADA31" w14:textId="49C1C398" w:rsidR="00444CA2" w:rsidRPr="004C0722" w:rsidRDefault="004C0722" w:rsidP="00444CA2">
      <w:pPr>
        <w:pStyle w:val="ListParagraph"/>
        <w:numPr>
          <w:ilvl w:val="0"/>
          <w:numId w:val="9"/>
        </w:numPr>
        <w:spacing w:line="480" w:lineRule="auto"/>
        <w:rPr>
          <w:rFonts w:ascii="Times New Roman" w:hAnsi="Times New Roman" w:cs="Times New Roman"/>
          <w:sz w:val="24"/>
          <w:szCs w:val="24"/>
        </w:rPr>
      </w:pPr>
      <w:r>
        <w:rPr>
          <w:rFonts w:ascii="Times New Roman" w:hAnsi="Times New Roman" w:cs="Times New Roman"/>
          <w:b/>
          <w:bCs/>
          <w:sz w:val="24"/>
          <w:szCs w:val="24"/>
        </w:rPr>
        <w:t>Canon 1</w:t>
      </w:r>
      <w:r w:rsidR="00437715">
        <w:rPr>
          <w:rFonts w:ascii="Times New Roman" w:hAnsi="Times New Roman" w:cs="Times New Roman"/>
          <w:sz w:val="24"/>
          <w:szCs w:val="24"/>
        </w:rPr>
        <w:t xml:space="preserve">: </w:t>
      </w:r>
      <w:r w:rsidRPr="004C0722">
        <w:rPr>
          <w:rFonts w:ascii="Times New Roman" w:hAnsi="Times New Roman" w:cs="Times New Roman"/>
          <w:sz w:val="24"/>
          <w:szCs w:val="24"/>
        </w:rPr>
        <w:t>A Judge Should Uphold the Integrity and Independence of the Judiciary</w:t>
      </w:r>
    </w:p>
    <w:p w14:paraId="7E1E74F0" w14:textId="110E5DB6" w:rsidR="00444CA2" w:rsidRPr="004C0722" w:rsidRDefault="004C0722" w:rsidP="00444CA2">
      <w:pPr>
        <w:pStyle w:val="ListParagraph"/>
        <w:numPr>
          <w:ilvl w:val="0"/>
          <w:numId w:val="9"/>
        </w:numPr>
        <w:spacing w:line="480" w:lineRule="auto"/>
        <w:rPr>
          <w:rFonts w:ascii="Times New Roman" w:hAnsi="Times New Roman" w:cs="Times New Roman"/>
          <w:sz w:val="24"/>
          <w:szCs w:val="24"/>
        </w:rPr>
      </w:pPr>
      <w:r w:rsidRPr="004C0722">
        <w:rPr>
          <w:rFonts w:ascii="Times New Roman" w:hAnsi="Times New Roman" w:cs="Times New Roman"/>
          <w:b/>
          <w:bCs/>
          <w:sz w:val="24"/>
          <w:szCs w:val="24"/>
        </w:rPr>
        <w:t>Canon 2</w:t>
      </w:r>
      <w:r w:rsidR="00437715" w:rsidRPr="004C0722">
        <w:rPr>
          <w:rFonts w:ascii="Times New Roman" w:hAnsi="Times New Roman" w:cs="Times New Roman"/>
          <w:b/>
          <w:bCs/>
          <w:sz w:val="24"/>
          <w:szCs w:val="24"/>
        </w:rPr>
        <w:t>:</w:t>
      </w:r>
      <w:r w:rsidR="00437715" w:rsidRPr="004C0722">
        <w:rPr>
          <w:rFonts w:ascii="Times New Roman" w:hAnsi="Times New Roman" w:cs="Times New Roman"/>
          <w:sz w:val="24"/>
          <w:szCs w:val="24"/>
        </w:rPr>
        <w:t xml:space="preserve"> </w:t>
      </w:r>
      <w:r w:rsidRPr="004C0722">
        <w:rPr>
          <w:rFonts w:ascii="Times New Roman" w:hAnsi="Times New Roman" w:cs="Times New Roman"/>
        </w:rPr>
        <w:t>A Judge Should Avoid Impropriety and the Appearance of Impropriety in All Activities</w:t>
      </w:r>
    </w:p>
    <w:p w14:paraId="67E351A0" w14:textId="43C33B3A" w:rsidR="00437715" w:rsidRDefault="004C0722" w:rsidP="00444CA2">
      <w:pPr>
        <w:pStyle w:val="ListParagraph"/>
        <w:numPr>
          <w:ilvl w:val="0"/>
          <w:numId w:val="9"/>
        </w:numPr>
        <w:spacing w:line="480" w:lineRule="auto"/>
        <w:rPr>
          <w:rFonts w:ascii="Times New Roman" w:hAnsi="Times New Roman" w:cs="Times New Roman"/>
          <w:sz w:val="24"/>
          <w:szCs w:val="24"/>
        </w:rPr>
      </w:pPr>
      <w:r>
        <w:rPr>
          <w:rFonts w:ascii="Times New Roman" w:hAnsi="Times New Roman" w:cs="Times New Roman"/>
          <w:b/>
          <w:bCs/>
          <w:sz w:val="24"/>
          <w:szCs w:val="24"/>
        </w:rPr>
        <w:t>Canon 3</w:t>
      </w:r>
      <w:r w:rsidR="00437715" w:rsidRPr="00ED705A">
        <w:rPr>
          <w:rFonts w:ascii="Times New Roman" w:hAnsi="Times New Roman" w:cs="Times New Roman"/>
          <w:b/>
          <w:bCs/>
          <w:sz w:val="24"/>
          <w:szCs w:val="24"/>
        </w:rPr>
        <w:t>:</w:t>
      </w:r>
      <w:r w:rsidR="00437715">
        <w:rPr>
          <w:rFonts w:ascii="Times New Roman" w:hAnsi="Times New Roman" w:cs="Times New Roman"/>
          <w:sz w:val="24"/>
          <w:szCs w:val="24"/>
        </w:rPr>
        <w:t xml:space="preserve"> </w:t>
      </w:r>
      <w:r w:rsidRPr="004C0722">
        <w:rPr>
          <w:rFonts w:ascii="Times New Roman" w:hAnsi="Times New Roman" w:cs="Times New Roman"/>
          <w:sz w:val="24"/>
          <w:szCs w:val="24"/>
        </w:rPr>
        <w:t>A Judge Should Perform the Duties of the Office Fairly, Impartially and Diligently</w:t>
      </w:r>
    </w:p>
    <w:p w14:paraId="115385C3" w14:textId="2EC3848E" w:rsidR="00CB419C" w:rsidRDefault="00F75624" w:rsidP="004C0722">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Plaintiff’s take</w:t>
      </w:r>
      <w:r w:rsidR="0018680E">
        <w:rPr>
          <w:rFonts w:ascii="Times New Roman" w:hAnsi="Times New Roman" w:cs="Times New Roman"/>
          <w:sz w:val="24"/>
          <w:szCs w:val="24"/>
        </w:rPr>
        <w:t xml:space="preserve"> particular</w:t>
      </w:r>
      <w:r>
        <w:rPr>
          <w:rFonts w:ascii="Times New Roman" w:hAnsi="Times New Roman" w:cs="Times New Roman"/>
          <w:sz w:val="24"/>
          <w:szCs w:val="24"/>
        </w:rPr>
        <w:t xml:space="preserve"> exception to the 2</w:t>
      </w:r>
      <w:r w:rsidRPr="00F75624">
        <w:rPr>
          <w:rFonts w:ascii="Times New Roman" w:hAnsi="Times New Roman" w:cs="Times New Roman"/>
          <w:sz w:val="24"/>
          <w:szCs w:val="24"/>
          <w:vertAlign w:val="superscript"/>
        </w:rPr>
        <w:t>nd</w:t>
      </w:r>
      <w:r>
        <w:rPr>
          <w:rFonts w:ascii="Times New Roman" w:hAnsi="Times New Roman" w:cs="Times New Roman"/>
          <w:sz w:val="24"/>
          <w:szCs w:val="24"/>
        </w:rPr>
        <w:t xml:space="preserve"> ¶ of Judge Jordan’s order that states, “…and after </w:t>
      </w:r>
      <w:r w:rsidRPr="00ED705A">
        <w:rPr>
          <w:rFonts w:ascii="Times New Roman" w:hAnsi="Times New Roman" w:cs="Times New Roman"/>
          <w:b/>
          <w:bCs/>
          <w:sz w:val="24"/>
          <w:szCs w:val="24"/>
          <w:u w:val="single"/>
        </w:rPr>
        <w:t>conducting limited legal research</w:t>
      </w:r>
      <w:r>
        <w:rPr>
          <w:rFonts w:ascii="Times New Roman" w:hAnsi="Times New Roman" w:cs="Times New Roman"/>
          <w:sz w:val="24"/>
          <w:szCs w:val="24"/>
        </w:rPr>
        <w:t>, the Court is not sure § 1983 claims are exempt from tribal-court</w:t>
      </w:r>
      <w:r w:rsidR="00D36FCD">
        <w:rPr>
          <w:rFonts w:ascii="Times New Roman" w:hAnsi="Times New Roman" w:cs="Times New Roman"/>
          <w:sz w:val="24"/>
          <w:szCs w:val="24"/>
        </w:rPr>
        <w:t xml:space="preserve"> exhaustion.</w:t>
      </w:r>
      <w:r>
        <w:rPr>
          <w:rFonts w:ascii="Times New Roman" w:hAnsi="Times New Roman" w:cs="Times New Roman"/>
          <w:sz w:val="24"/>
          <w:szCs w:val="24"/>
        </w:rPr>
        <w:t xml:space="preserve">” </w:t>
      </w:r>
    </w:p>
    <w:p w14:paraId="1DC0FB81" w14:textId="19C86165" w:rsidR="0018680E" w:rsidRDefault="0018680E" w:rsidP="004C0722">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After </w:t>
      </w:r>
      <w:r w:rsidRPr="007560AB">
        <w:rPr>
          <w:rFonts w:ascii="Times New Roman" w:hAnsi="Times New Roman" w:cs="Times New Roman"/>
          <w:sz w:val="24"/>
          <w:szCs w:val="24"/>
          <w:u w:val="single"/>
        </w:rPr>
        <w:t>clearly indicating a path forward for Defendants</w:t>
      </w:r>
      <w:r>
        <w:rPr>
          <w:rFonts w:ascii="Times New Roman" w:hAnsi="Times New Roman" w:cs="Times New Roman"/>
          <w:sz w:val="24"/>
          <w:szCs w:val="24"/>
        </w:rPr>
        <w:t xml:space="preserve">, </w:t>
      </w:r>
      <w:r w:rsidR="004A23DA">
        <w:rPr>
          <w:rFonts w:ascii="Times New Roman" w:hAnsi="Times New Roman" w:cs="Times New Roman"/>
          <w:sz w:val="24"/>
          <w:szCs w:val="24"/>
        </w:rPr>
        <w:t>t</w:t>
      </w:r>
      <w:r>
        <w:rPr>
          <w:rFonts w:ascii="Times New Roman" w:hAnsi="Times New Roman" w:cs="Times New Roman"/>
          <w:sz w:val="24"/>
          <w:szCs w:val="24"/>
        </w:rPr>
        <w:t>he 3</w:t>
      </w:r>
      <w:r w:rsidRPr="0018680E">
        <w:rPr>
          <w:rFonts w:ascii="Times New Roman" w:hAnsi="Times New Roman" w:cs="Times New Roman"/>
          <w:sz w:val="24"/>
          <w:szCs w:val="24"/>
          <w:vertAlign w:val="superscript"/>
        </w:rPr>
        <w:t>rd</w:t>
      </w:r>
      <w:r>
        <w:rPr>
          <w:rFonts w:ascii="Times New Roman" w:hAnsi="Times New Roman" w:cs="Times New Roman"/>
          <w:sz w:val="24"/>
          <w:szCs w:val="24"/>
        </w:rPr>
        <w:t xml:space="preserve"> ¶ of Judge Jordan’s order states, in part, “…directs Defendants to file a supplemental brief addressing these issues…”</w:t>
      </w:r>
    </w:p>
    <w:p w14:paraId="08CA5602" w14:textId="77777777" w:rsidR="00D50162" w:rsidRDefault="004A23DA" w:rsidP="004C0722">
      <w:pPr>
        <w:spacing w:line="480" w:lineRule="auto"/>
        <w:ind w:firstLine="720"/>
        <w:rPr>
          <w:rFonts w:ascii="Times New Roman" w:hAnsi="Times New Roman" w:cs="Times New Roman"/>
          <w:sz w:val="24"/>
          <w:szCs w:val="24"/>
        </w:rPr>
      </w:pPr>
      <w:r>
        <w:rPr>
          <w:rFonts w:ascii="Times New Roman" w:hAnsi="Times New Roman" w:cs="Times New Roman"/>
          <w:sz w:val="24"/>
          <w:szCs w:val="24"/>
        </w:rPr>
        <w:t>While it is clear that the Defense needs help and direction in their defense of the indefensible, the Plaintiffs formerly object to the not so subtle</w:t>
      </w:r>
      <w:r w:rsidR="00D50162">
        <w:rPr>
          <w:rFonts w:ascii="Times New Roman" w:hAnsi="Times New Roman" w:cs="Times New Roman"/>
          <w:sz w:val="24"/>
          <w:szCs w:val="24"/>
        </w:rPr>
        <w:t>,</w:t>
      </w:r>
      <w:r>
        <w:rPr>
          <w:rFonts w:ascii="Times New Roman" w:hAnsi="Times New Roman" w:cs="Times New Roman"/>
          <w:sz w:val="24"/>
          <w:szCs w:val="24"/>
        </w:rPr>
        <w:t xml:space="preserve"> wink and nudge</w:t>
      </w:r>
      <w:r w:rsidR="00D50162">
        <w:rPr>
          <w:rFonts w:ascii="Times New Roman" w:hAnsi="Times New Roman" w:cs="Times New Roman"/>
          <w:sz w:val="24"/>
          <w:szCs w:val="24"/>
        </w:rPr>
        <w:t>,</w:t>
      </w:r>
      <w:r>
        <w:rPr>
          <w:rFonts w:ascii="Times New Roman" w:hAnsi="Times New Roman" w:cs="Times New Roman"/>
          <w:sz w:val="24"/>
          <w:szCs w:val="24"/>
        </w:rPr>
        <w:t xml:space="preserve"> by Judge Jordan</w:t>
      </w:r>
      <w:r w:rsidR="00D50162">
        <w:rPr>
          <w:rFonts w:ascii="Times New Roman" w:hAnsi="Times New Roman" w:cs="Times New Roman"/>
          <w:sz w:val="24"/>
          <w:szCs w:val="24"/>
        </w:rPr>
        <w:t xml:space="preserve"> in his order dated August 16, 2022</w:t>
      </w:r>
      <w:r>
        <w:rPr>
          <w:rFonts w:ascii="Times New Roman" w:hAnsi="Times New Roman" w:cs="Times New Roman"/>
          <w:sz w:val="24"/>
          <w:szCs w:val="24"/>
        </w:rPr>
        <w:t>.</w:t>
      </w:r>
    </w:p>
    <w:p w14:paraId="4FC73B73" w14:textId="77777777" w:rsidR="00D50162" w:rsidRDefault="00D50162" w:rsidP="0018680E">
      <w:pPr>
        <w:spacing w:line="480" w:lineRule="auto"/>
        <w:ind w:firstLine="360"/>
        <w:rPr>
          <w:rFonts w:ascii="Times New Roman" w:hAnsi="Times New Roman" w:cs="Times New Roman"/>
          <w:sz w:val="24"/>
          <w:szCs w:val="24"/>
        </w:rPr>
      </w:pPr>
    </w:p>
    <w:p w14:paraId="3BE0B19D" w14:textId="77777777" w:rsidR="00D50162" w:rsidRDefault="00D50162" w:rsidP="00D50162">
      <w:pPr>
        <w:spacing w:line="480" w:lineRule="auto"/>
        <w:ind w:firstLine="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Respectfully  Submitted,</w:t>
      </w:r>
    </w:p>
    <w:p w14:paraId="53B750CB" w14:textId="77777777" w:rsidR="00D50162" w:rsidRDefault="00D50162" w:rsidP="00D50162">
      <w:pPr>
        <w:spacing w:line="480" w:lineRule="auto"/>
        <w:ind w:firstLine="360"/>
        <w:rPr>
          <w:rFonts w:ascii="Times New Roman" w:hAnsi="Times New Roman" w:cs="Times New Roman"/>
          <w:sz w:val="24"/>
          <w:szCs w:val="24"/>
        </w:rPr>
      </w:pPr>
    </w:p>
    <w:p w14:paraId="7F02A75C" w14:textId="77777777" w:rsidR="00D50162" w:rsidRDefault="00D50162" w:rsidP="00D50162">
      <w:pPr>
        <w:spacing w:line="240" w:lineRule="auto"/>
        <w:ind w:firstLine="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14:paraId="374D2E84" w14:textId="105882EA" w:rsidR="004A23DA" w:rsidRDefault="00D50162" w:rsidP="00D50162">
      <w:pPr>
        <w:spacing w:line="240" w:lineRule="auto"/>
        <w:ind w:firstLine="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Howard Brown, Pro Se</w:t>
      </w:r>
      <w:r w:rsidR="004A23DA">
        <w:rPr>
          <w:rFonts w:ascii="Times New Roman" w:hAnsi="Times New Roman" w:cs="Times New Roman"/>
          <w:sz w:val="24"/>
          <w:szCs w:val="24"/>
        </w:rPr>
        <w:t xml:space="preserve"> </w:t>
      </w:r>
    </w:p>
    <w:p w14:paraId="2FB5EE65" w14:textId="77777777" w:rsidR="00CB419C" w:rsidRDefault="00CB419C" w:rsidP="001D2567">
      <w:pPr>
        <w:pStyle w:val="ListParagraph"/>
        <w:spacing w:line="480" w:lineRule="auto"/>
        <w:ind w:left="360"/>
        <w:rPr>
          <w:rFonts w:ascii="Times New Roman" w:hAnsi="Times New Roman" w:cs="Times New Roman"/>
          <w:sz w:val="24"/>
          <w:szCs w:val="24"/>
        </w:rPr>
      </w:pPr>
    </w:p>
    <w:p w14:paraId="71843CA2" w14:textId="77777777" w:rsidR="00CB419C" w:rsidRDefault="00CB419C" w:rsidP="001D2567">
      <w:pPr>
        <w:pStyle w:val="ListParagraph"/>
        <w:spacing w:line="480" w:lineRule="auto"/>
        <w:ind w:left="360"/>
        <w:rPr>
          <w:rFonts w:ascii="Times New Roman" w:hAnsi="Times New Roman" w:cs="Times New Roman"/>
          <w:sz w:val="24"/>
          <w:szCs w:val="24"/>
        </w:rPr>
      </w:pPr>
    </w:p>
    <w:p w14:paraId="00AE069A" w14:textId="77777777" w:rsidR="00CB419C" w:rsidRDefault="00CB419C" w:rsidP="001D2567">
      <w:pPr>
        <w:pStyle w:val="ListParagraph"/>
        <w:spacing w:line="480" w:lineRule="auto"/>
        <w:ind w:left="360"/>
        <w:rPr>
          <w:rFonts w:ascii="Times New Roman" w:hAnsi="Times New Roman" w:cs="Times New Roman"/>
          <w:sz w:val="24"/>
          <w:szCs w:val="24"/>
        </w:rPr>
      </w:pPr>
    </w:p>
    <w:p w14:paraId="43B701E8" w14:textId="30718DE5" w:rsidR="00CB419C" w:rsidRDefault="00CB419C" w:rsidP="001D2567">
      <w:pPr>
        <w:pStyle w:val="ListParagraph"/>
        <w:spacing w:line="480" w:lineRule="auto"/>
        <w:ind w:left="360"/>
        <w:rPr>
          <w:rFonts w:ascii="Times New Roman" w:hAnsi="Times New Roman" w:cs="Times New Roman"/>
          <w:sz w:val="24"/>
          <w:szCs w:val="24"/>
        </w:rPr>
      </w:pPr>
    </w:p>
    <w:p w14:paraId="0F5D46F6" w14:textId="08780AC3" w:rsidR="000B6068" w:rsidRDefault="000B6068" w:rsidP="001D2567">
      <w:pPr>
        <w:pStyle w:val="ListParagraph"/>
        <w:spacing w:line="480" w:lineRule="auto"/>
        <w:ind w:left="360"/>
        <w:rPr>
          <w:rFonts w:ascii="Times New Roman" w:hAnsi="Times New Roman" w:cs="Times New Roman"/>
          <w:sz w:val="24"/>
          <w:szCs w:val="24"/>
        </w:rPr>
      </w:pPr>
    </w:p>
    <w:p w14:paraId="00418195" w14:textId="6C14E115" w:rsidR="000B6068" w:rsidRDefault="000B6068" w:rsidP="001D2567">
      <w:pPr>
        <w:pStyle w:val="ListParagraph"/>
        <w:spacing w:line="480" w:lineRule="auto"/>
        <w:ind w:left="360"/>
        <w:rPr>
          <w:rFonts w:ascii="Times New Roman" w:hAnsi="Times New Roman" w:cs="Times New Roman"/>
          <w:sz w:val="24"/>
          <w:szCs w:val="24"/>
        </w:rPr>
      </w:pPr>
    </w:p>
    <w:p w14:paraId="780BC60F" w14:textId="76BA172C" w:rsidR="000B6068" w:rsidRDefault="000B6068" w:rsidP="001D2567">
      <w:pPr>
        <w:pStyle w:val="ListParagraph"/>
        <w:spacing w:line="480" w:lineRule="auto"/>
        <w:ind w:left="360"/>
        <w:rPr>
          <w:rFonts w:ascii="Times New Roman" w:hAnsi="Times New Roman" w:cs="Times New Roman"/>
          <w:sz w:val="24"/>
          <w:szCs w:val="24"/>
        </w:rPr>
      </w:pPr>
    </w:p>
    <w:p w14:paraId="5C17D836" w14:textId="77777777" w:rsidR="000B6068" w:rsidRDefault="000B6068" w:rsidP="001D2567">
      <w:pPr>
        <w:pStyle w:val="ListParagraph"/>
        <w:spacing w:line="480" w:lineRule="auto"/>
        <w:ind w:left="360"/>
        <w:rPr>
          <w:rFonts w:ascii="Times New Roman" w:hAnsi="Times New Roman" w:cs="Times New Roman"/>
          <w:sz w:val="24"/>
          <w:szCs w:val="24"/>
        </w:rPr>
      </w:pPr>
    </w:p>
    <w:p w14:paraId="13E6A2E6" w14:textId="77777777" w:rsidR="00CB419C" w:rsidRDefault="00CB419C" w:rsidP="001D2567">
      <w:pPr>
        <w:pStyle w:val="ListParagraph"/>
        <w:spacing w:line="480" w:lineRule="auto"/>
        <w:ind w:left="360"/>
        <w:rPr>
          <w:rFonts w:ascii="Times New Roman" w:hAnsi="Times New Roman" w:cs="Times New Roman"/>
          <w:sz w:val="24"/>
          <w:szCs w:val="24"/>
        </w:rPr>
      </w:pPr>
    </w:p>
    <w:p w14:paraId="7892B128" w14:textId="614761F0" w:rsidR="00F80F42" w:rsidRPr="00F80F42" w:rsidRDefault="00F80F42" w:rsidP="00F80F42">
      <w:pPr>
        <w:pStyle w:val="ListParagraph"/>
        <w:spacing w:line="480" w:lineRule="auto"/>
        <w:ind w:left="360"/>
        <w:jc w:val="center"/>
        <w:rPr>
          <w:rFonts w:ascii="Times New Roman" w:hAnsi="Times New Roman" w:cs="Times New Roman"/>
          <w:b/>
          <w:bCs/>
          <w:sz w:val="24"/>
          <w:szCs w:val="24"/>
        </w:rPr>
      </w:pPr>
      <w:r w:rsidRPr="00F80F42">
        <w:rPr>
          <w:rFonts w:ascii="Times New Roman" w:hAnsi="Times New Roman" w:cs="Times New Roman"/>
          <w:b/>
          <w:bCs/>
          <w:sz w:val="24"/>
          <w:szCs w:val="24"/>
        </w:rPr>
        <w:lastRenderedPageBreak/>
        <w:t xml:space="preserve">VERIFICATION OF </w:t>
      </w:r>
      <w:r w:rsidR="00D50162">
        <w:rPr>
          <w:rFonts w:ascii="Times New Roman" w:hAnsi="Times New Roman" w:cs="Times New Roman"/>
          <w:b/>
          <w:bCs/>
          <w:sz w:val="24"/>
          <w:szCs w:val="24"/>
        </w:rPr>
        <w:t>OBJECTION</w:t>
      </w:r>
    </w:p>
    <w:p w14:paraId="2EA35613" w14:textId="7F694F83" w:rsidR="00F80F42" w:rsidRPr="00F80F42" w:rsidRDefault="00F80F42" w:rsidP="00F80F42">
      <w:pPr>
        <w:pStyle w:val="ListParagraph"/>
        <w:spacing w:line="480" w:lineRule="auto"/>
        <w:ind w:left="360"/>
        <w:rPr>
          <w:rFonts w:ascii="Times New Roman" w:hAnsi="Times New Roman" w:cs="Times New Roman"/>
          <w:sz w:val="24"/>
          <w:szCs w:val="24"/>
        </w:rPr>
      </w:pPr>
      <w:r w:rsidRPr="00F80F42">
        <w:rPr>
          <w:rFonts w:ascii="Times New Roman" w:hAnsi="Times New Roman" w:cs="Times New Roman"/>
          <w:sz w:val="24"/>
          <w:szCs w:val="24"/>
        </w:rPr>
        <w:t xml:space="preserve">STATE OF </w:t>
      </w:r>
      <w:r w:rsidR="00D50162">
        <w:rPr>
          <w:rFonts w:ascii="Times New Roman" w:hAnsi="Times New Roman" w:cs="Times New Roman"/>
          <w:sz w:val="24"/>
          <w:szCs w:val="24"/>
        </w:rPr>
        <w:t>LOUISIANA</w:t>
      </w:r>
    </w:p>
    <w:p w14:paraId="4B29EB32" w14:textId="5AE9A115" w:rsidR="00F80F42" w:rsidRPr="00F80F42" w:rsidRDefault="00D50162" w:rsidP="00F80F42">
      <w:pPr>
        <w:pStyle w:val="ListParagraph"/>
        <w:spacing w:line="480" w:lineRule="auto"/>
        <w:ind w:left="360"/>
        <w:rPr>
          <w:rFonts w:ascii="Times New Roman" w:hAnsi="Times New Roman" w:cs="Times New Roman"/>
          <w:sz w:val="24"/>
          <w:szCs w:val="24"/>
        </w:rPr>
      </w:pPr>
      <w:r>
        <w:rPr>
          <w:rFonts w:ascii="Times New Roman" w:hAnsi="Times New Roman" w:cs="Times New Roman"/>
          <w:sz w:val="24"/>
          <w:szCs w:val="24"/>
        </w:rPr>
        <w:t>EAST BATON ROUGE PARISH</w:t>
      </w:r>
    </w:p>
    <w:p w14:paraId="2230C444" w14:textId="5097A5D1" w:rsidR="00F80F42" w:rsidRPr="00F80F42" w:rsidRDefault="00F80F42" w:rsidP="00F80F42">
      <w:pPr>
        <w:pStyle w:val="ListParagraph"/>
        <w:spacing w:line="480" w:lineRule="auto"/>
        <w:ind w:left="360"/>
        <w:rPr>
          <w:rFonts w:ascii="Times New Roman" w:hAnsi="Times New Roman" w:cs="Times New Roman"/>
          <w:sz w:val="24"/>
          <w:szCs w:val="24"/>
        </w:rPr>
      </w:pPr>
      <w:r w:rsidRPr="00F80F42">
        <w:rPr>
          <w:rFonts w:ascii="Times New Roman" w:hAnsi="Times New Roman" w:cs="Times New Roman"/>
          <w:sz w:val="24"/>
          <w:szCs w:val="24"/>
        </w:rPr>
        <w:tab/>
        <w:t xml:space="preserve">BEFORE ME personally appeared Howard G. Brown who, being by me first duly sworn and identified in accordance with </w:t>
      </w:r>
      <w:r w:rsidR="00D50162">
        <w:rPr>
          <w:rFonts w:ascii="Times New Roman" w:hAnsi="Times New Roman" w:cs="Times New Roman"/>
          <w:sz w:val="24"/>
          <w:szCs w:val="24"/>
        </w:rPr>
        <w:t>Louisiana</w:t>
      </w:r>
      <w:r w:rsidRPr="00F80F42">
        <w:rPr>
          <w:rFonts w:ascii="Times New Roman" w:hAnsi="Times New Roman" w:cs="Times New Roman"/>
          <w:sz w:val="24"/>
          <w:szCs w:val="24"/>
        </w:rPr>
        <w:t xml:space="preserve"> law, deposes and says:</w:t>
      </w:r>
    </w:p>
    <w:p w14:paraId="43E63C25" w14:textId="77777777" w:rsidR="00F80F42" w:rsidRPr="00F80F42" w:rsidRDefault="00F80F42" w:rsidP="00F80F42">
      <w:pPr>
        <w:pStyle w:val="ListParagraph"/>
        <w:numPr>
          <w:ilvl w:val="0"/>
          <w:numId w:val="8"/>
        </w:numPr>
        <w:spacing w:line="480" w:lineRule="auto"/>
        <w:rPr>
          <w:rFonts w:ascii="Times New Roman" w:hAnsi="Times New Roman" w:cs="Times New Roman"/>
          <w:sz w:val="24"/>
          <w:szCs w:val="24"/>
        </w:rPr>
      </w:pPr>
      <w:r w:rsidRPr="00F80F42">
        <w:rPr>
          <w:rFonts w:ascii="Times New Roman" w:hAnsi="Times New Roman" w:cs="Times New Roman"/>
          <w:sz w:val="24"/>
          <w:szCs w:val="24"/>
        </w:rPr>
        <w:t>My name is Howard G. Brown, plaintiff herein.</w:t>
      </w:r>
    </w:p>
    <w:p w14:paraId="729E304E" w14:textId="77777777" w:rsidR="00F80F42" w:rsidRPr="00F80F42" w:rsidRDefault="00F80F42" w:rsidP="00F80F42">
      <w:pPr>
        <w:pStyle w:val="ListParagraph"/>
        <w:spacing w:line="480" w:lineRule="auto"/>
        <w:ind w:left="360"/>
        <w:rPr>
          <w:rFonts w:ascii="Times New Roman" w:hAnsi="Times New Roman" w:cs="Times New Roman"/>
          <w:sz w:val="24"/>
          <w:szCs w:val="24"/>
        </w:rPr>
      </w:pPr>
      <w:r w:rsidRPr="00F80F42">
        <w:rPr>
          <w:rFonts w:ascii="Times New Roman" w:hAnsi="Times New Roman" w:cs="Times New Roman"/>
          <w:sz w:val="24"/>
          <w:szCs w:val="24"/>
        </w:rPr>
        <w:t>2. I have read and understood the attached foregoing motion and memorandum in support thereof and filed herein, and each fact alleged therein is true and correct of my own personal knowledge.</w:t>
      </w:r>
    </w:p>
    <w:p w14:paraId="39B00A83" w14:textId="77777777" w:rsidR="00F80F42" w:rsidRPr="00F80F42" w:rsidRDefault="00F80F42" w:rsidP="00F80F42">
      <w:pPr>
        <w:pStyle w:val="ListParagraph"/>
        <w:spacing w:line="480" w:lineRule="auto"/>
        <w:ind w:left="360"/>
        <w:rPr>
          <w:rFonts w:ascii="Times New Roman" w:hAnsi="Times New Roman" w:cs="Times New Roman"/>
          <w:sz w:val="24"/>
          <w:szCs w:val="24"/>
        </w:rPr>
      </w:pPr>
      <w:r w:rsidRPr="00F80F42">
        <w:rPr>
          <w:rFonts w:ascii="Times New Roman" w:hAnsi="Times New Roman" w:cs="Times New Roman"/>
          <w:sz w:val="24"/>
          <w:szCs w:val="24"/>
        </w:rPr>
        <w:tab/>
        <w:t>FURTHER THE AFFIANT SAYETH NAUGHT.</w:t>
      </w:r>
    </w:p>
    <w:p w14:paraId="319005E7" w14:textId="77777777" w:rsidR="00F80F42" w:rsidRPr="00F80F42" w:rsidRDefault="00F80F42" w:rsidP="00F80F42">
      <w:pPr>
        <w:pStyle w:val="ListParagraph"/>
        <w:spacing w:line="480" w:lineRule="auto"/>
        <w:ind w:left="360"/>
        <w:rPr>
          <w:rFonts w:ascii="Times New Roman" w:hAnsi="Times New Roman" w:cs="Times New Roman"/>
          <w:sz w:val="24"/>
          <w:szCs w:val="24"/>
        </w:rPr>
      </w:pPr>
    </w:p>
    <w:p w14:paraId="7D3F3F3D" w14:textId="77777777" w:rsidR="00F80F42" w:rsidRPr="00F80F42" w:rsidRDefault="00F80F42" w:rsidP="000B6068">
      <w:pPr>
        <w:pStyle w:val="ListParagraph"/>
        <w:spacing w:line="240" w:lineRule="auto"/>
        <w:ind w:left="360"/>
        <w:jc w:val="right"/>
        <w:rPr>
          <w:rFonts w:ascii="Times New Roman" w:hAnsi="Times New Roman" w:cs="Times New Roman"/>
          <w:sz w:val="24"/>
          <w:szCs w:val="24"/>
        </w:rPr>
      </w:pPr>
      <w:r w:rsidRPr="00F80F42">
        <w:rPr>
          <w:rFonts w:ascii="Times New Roman" w:hAnsi="Times New Roman" w:cs="Times New Roman"/>
          <w:sz w:val="24"/>
          <w:szCs w:val="24"/>
        </w:rPr>
        <w:t>______________________________</w:t>
      </w:r>
    </w:p>
    <w:p w14:paraId="7E69FC92" w14:textId="77777777" w:rsidR="00F80F42" w:rsidRPr="00F80F42" w:rsidRDefault="00F80F42" w:rsidP="000B6068">
      <w:pPr>
        <w:pStyle w:val="ListParagraph"/>
        <w:spacing w:line="240" w:lineRule="auto"/>
        <w:ind w:left="360"/>
        <w:jc w:val="right"/>
        <w:rPr>
          <w:rFonts w:ascii="Times New Roman" w:hAnsi="Times New Roman" w:cs="Times New Roman"/>
          <w:sz w:val="24"/>
          <w:szCs w:val="24"/>
        </w:rPr>
      </w:pPr>
      <w:r w:rsidRPr="00F80F42">
        <w:rPr>
          <w:rFonts w:ascii="Times New Roman" w:hAnsi="Times New Roman" w:cs="Times New Roman"/>
          <w:sz w:val="24"/>
          <w:szCs w:val="24"/>
        </w:rPr>
        <w:t>Howard Gary Brown, Affiant</w:t>
      </w:r>
    </w:p>
    <w:p w14:paraId="430B5F28" w14:textId="77777777" w:rsidR="00F80F42" w:rsidRPr="00F80F42" w:rsidRDefault="00F80F42" w:rsidP="00F80F42">
      <w:pPr>
        <w:pStyle w:val="ListParagraph"/>
        <w:spacing w:line="480" w:lineRule="auto"/>
        <w:ind w:left="360"/>
        <w:rPr>
          <w:rFonts w:ascii="Times New Roman" w:hAnsi="Times New Roman" w:cs="Times New Roman"/>
          <w:sz w:val="24"/>
          <w:szCs w:val="24"/>
        </w:rPr>
      </w:pPr>
    </w:p>
    <w:p w14:paraId="264E4D96" w14:textId="108CCDA3" w:rsidR="00F80F42" w:rsidRPr="00F80F42" w:rsidRDefault="00F80F42" w:rsidP="00F80F42">
      <w:pPr>
        <w:pStyle w:val="ListParagraph"/>
        <w:spacing w:line="480" w:lineRule="auto"/>
        <w:ind w:left="360"/>
        <w:rPr>
          <w:rFonts w:ascii="Times New Roman" w:hAnsi="Times New Roman" w:cs="Times New Roman"/>
          <w:sz w:val="24"/>
          <w:szCs w:val="24"/>
        </w:rPr>
      </w:pPr>
      <w:r w:rsidRPr="00F80F42">
        <w:rPr>
          <w:rFonts w:ascii="Times New Roman" w:hAnsi="Times New Roman" w:cs="Times New Roman"/>
          <w:sz w:val="24"/>
          <w:szCs w:val="24"/>
        </w:rPr>
        <w:tab/>
        <w:t xml:space="preserve">SWORN TO and subscribed before me this </w:t>
      </w:r>
      <w:r w:rsidR="000B6068">
        <w:rPr>
          <w:rFonts w:ascii="Times New Roman" w:hAnsi="Times New Roman" w:cs="Times New Roman"/>
          <w:sz w:val="24"/>
          <w:szCs w:val="24"/>
        </w:rPr>
        <w:t>13</w:t>
      </w:r>
      <w:r w:rsidR="000B6068" w:rsidRPr="000B6068">
        <w:rPr>
          <w:rFonts w:ascii="Times New Roman" w:hAnsi="Times New Roman" w:cs="Times New Roman"/>
          <w:sz w:val="24"/>
          <w:szCs w:val="24"/>
          <w:vertAlign w:val="superscript"/>
        </w:rPr>
        <w:t>th</w:t>
      </w:r>
      <w:r w:rsidR="000B6068">
        <w:rPr>
          <w:rFonts w:ascii="Times New Roman" w:hAnsi="Times New Roman" w:cs="Times New Roman"/>
          <w:sz w:val="24"/>
          <w:szCs w:val="24"/>
        </w:rPr>
        <w:t xml:space="preserve"> </w:t>
      </w:r>
      <w:r w:rsidRPr="00F80F42">
        <w:rPr>
          <w:rFonts w:ascii="Times New Roman" w:hAnsi="Times New Roman" w:cs="Times New Roman"/>
          <w:sz w:val="24"/>
          <w:szCs w:val="24"/>
        </w:rPr>
        <w:t xml:space="preserve">day of </w:t>
      </w:r>
      <w:r w:rsidR="00D50162">
        <w:rPr>
          <w:rFonts w:ascii="Times New Roman" w:hAnsi="Times New Roman" w:cs="Times New Roman"/>
          <w:sz w:val="24"/>
          <w:szCs w:val="24"/>
        </w:rPr>
        <w:t>September</w:t>
      </w:r>
      <w:r w:rsidRPr="00F80F42">
        <w:rPr>
          <w:rFonts w:ascii="Times New Roman" w:hAnsi="Times New Roman" w:cs="Times New Roman"/>
          <w:sz w:val="24"/>
          <w:szCs w:val="24"/>
        </w:rPr>
        <w:t>, 2022.</w:t>
      </w:r>
    </w:p>
    <w:p w14:paraId="250334FB" w14:textId="77777777" w:rsidR="00F80F42" w:rsidRPr="00F80F42" w:rsidRDefault="00F80F42" w:rsidP="00F80F42">
      <w:pPr>
        <w:pStyle w:val="ListParagraph"/>
        <w:spacing w:line="480" w:lineRule="auto"/>
        <w:ind w:left="360"/>
        <w:rPr>
          <w:rFonts w:ascii="Times New Roman" w:hAnsi="Times New Roman" w:cs="Times New Roman"/>
          <w:sz w:val="24"/>
          <w:szCs w:val="24"/>
        </w:rPr>
      </w:pPr>
    </w:p>
    <w:p w14:paraId="07145196" w14:textId="77777777" w:rsidR="00F80F42" w:rsidRPr="00F80F42" w:rsidRDefault="00F80F42" w:rsidP="00F80F42">
      <w:pPr>
        <w:pStyle w:val="ListParagraph"/>
        <w:spacing w:line="480" w:lineRule="auto"/>
        <w:ind w:left="360"/>
        <w:rPr>
          <w:rFonts w:ascii="Times New Roman" w:hAnsi="Times New Roman" w:cs="Times New Roman"/>
          <w:sz w:val="24"/>
          <w:szCs w:val="24"/>
        </w:rPr>
      </w:pPr>
    </w:p>
    <w:p w14:paraId="318A9726" w14:textId="77777777" w:rsidR="00F80F42" w:rsidRPr="00F80F42" w:rsidRDefault="00F80F42" w:rsidP="00F80F42">
      <w:pPr>
        <w:pStyle w:val="ListParagraph"/>
        <w:spacing w:line="480" w:lineRule="auto"/>
        <w:ind w:left="360"/>
        <w:rPr>
          <w:rFonts w:ascii="Times New Roman" w:hAnsi="Times New Roman" w:cs="Times New Roman"/>
          <w:sz w:val="24"/>
          <w:szCs w:val="24"/>
        </w:rPr>
      </w:pPr>
      <w:r w:rsidRPr="00F80F42">
        <w:rPr>
          <w:rFonts w:ascii="Times New Roman" w:hAnsi="Times New Roman" w:cs="Times New Roman"/>
          <w:sz w:val="24"/>
          <w:szCs w:val="24"/>
        </w:rPr>
        <w:t>__________________________________</w:t>
      </w:r>
    </w:p>
    <w:p w14:paraId="2CD5545D" w14:textId="77777777" w:rsidR="00F80F42" w:rsidRPr="00F80F42" w:rsidRDefault="00F80F42" w:rsidP="00F80F42">
      <w:pPr>
        <w:pStyle w:val="ListParagraph"/>
        <w:spacing w:line="480" w:lineRule="auto"/>
        <w:ind w:left="360"/>
        <w:rPr>
          <w:rFonts w:ascii="Times New Roman" w:hAnsi="Times New Roman" w:cs="Times New Roman"/>
          <w:sz w:val="24"/>
          <w:szCs w:val="24"/>
        </w:rPr>
      </w:pPr>
      <w:r w:rsidRPr="00F80F42">
        <w:rPr>
          <w:rFonts w:ascii="Times New Roman" w:hAnsi="Times New Roman" w:cs="Times New Roman"/>
          <w:sz w:val="24"/>
          <w:szCs w:val="24"/>
        </w:rPr>
        <w:t>Notary Public</w:t>
      </w:r>
    </w:p>
    <w:p w14:paraId="0F12392C" w14:textId="77777777" w:rsidR="00F80F42" w:rsidRPr="00F80F42" w:rsidRDefault="00F80F42" w:rsidP="00F80F42">
      <w:pPr>
        <w:pStyle w:val="ListParagraph"/>
        <w:spacing w:line="480" w:lineRule="auto"/>
        <w:ind w:left="360"/>
        <w:rPr>
          <w:rFonts w:ascii="Times New Roman" w:hAnsi="Times New Roman" w:cs="Times New Roman"/>
          <w:sz w:val="24"/>
          <w:szCs w:val="24"/>
        </w:rPr>
      </w:pPr>
      <w:r w:rsidRPr="00F80F42">
        <w:rPr>
          <w:rFonts w:ascii="Times New Roman" w:hAnsi="Times New Roman" w:cs="Times New Roman"/>
          <w:sz w:val="24"/>
          <w:szCs w:val="24"/>
        </w:rPr>
        <w:tab/>
      </w:r>
      <w:r w:rsidRPr="00F80F42">
        <w:rPr>
          <w:rFonts w:ascii="Times New Roman" w:hAnsi="Times New Roman" w:cs="Times New Roman"/>
          <w:sz w:val="24"/>
          <w:szCs w:val="24"/>
        </w:rPr>
        <w:tab/>
      </w:r>
      <w:r w:rsidRPr="00F80F42">
        <w:rPr>
          <w:rFonts w:ascii="Times New Roman" w:hAnsi="Times New Roman" w:cs="Times New Roman"/>
          <w:sz w:val="24"/>
          <w:szCs w:val="24"/>
        </w:rPr>
        <w:tab/>
        <w:t>My commission expires:</w:t>
      </w:r>
    </w:p>
    <w:p w14:paraId="409AC60F" w14:textId="77777777" w:rsidR="00CB419C" w:rsidRDefault="00CB419C" w:rsidP="001D2567">
      <w:pPr>
        <w:pStyle w:val="ListParagraph"/>
        <w:spacing w:line="480" w:lineRule="auto"/>
        <w:ind w:left="360"/>
        <w:rPr>
          <w:rFonts w:ascii="Times New Roman" w:hAnsi="Times New Roman" w:cs="Times New Roman"/>
          <w:sz w:val="24"/>
          <w:szCs w:val="24"/>
        </w:rPr>
      </w:pPr>
    </w:p>
    <w:p w14:paraId="658D2D16" w14:textId="77777777" w:rsidR="00CB419C" w:rsidRDefault="00CB419C" w:rsidP="001D2567">
      <w:pPr>
        <w:pStyle w:val="ListParagraph"/>
        <w:spacing w:line="480" w:lineRule="auto"/>
        <w:ind w:left="360"/>
        <w:rPr>
          <w:rFonts w:ascii="Times New Roman" w:hAnsi="Times New Roman" w:cs="Times New Roman"/>
          <w:sz w:val="24"/>
          <w:szCs w:val="24"/>
        </w:rPr>
      </w:pPr>
    </w:p>
    <w:p w14:paraId="6225DA2F" w14:textId="0A1AEFA8" w:rsidR="00CB419C" w:rsidRDefault="00CB419C" w:rsidP="001D2567">
      <w:pPr>
        <w:pStyle w:val="ListParagraph"/>
        <w:spacing w:line="480" w:lineRule="auto"/>
        <w:ind w:left="360"/>
        <w:rPr>
          <w:rFonts w:ascii="Times New Roman" w:hAnsi="Times New Roman" w:cs="Times New Roman"/>
          <w:sz w:val="24"/>
          <w:szCs w:val="24"/>
        </w:rPr>
      </w:pPr>
    </w:p>
    <w:p w14:paraId="4668BD53" w14:textId="77777777" w:rsidR="000B6068" w:rsidRDefault="000B6068" w:rsidP="001D2567">
      <w:pPr>
        <w:pStyle w:val="ListParagraph"/>
        <w:spacing w:line="480" w:lineRule="auto"/>
        <w:ind w:left="360"/>
        <w:rPr>
          <w:rFonts w:ascii="Times New Roman" w:hAnsi="Times New Roman" w:cs="Times New Roman"/>
          <w:sz w:val="24"/>
          <w:szCs w:val="24"/>
        </w:rPr>
      </w:pPr>
    </w:p>
    <w:p w14:paraId="4723C5B8" w14:textId="77777777" w:rsidR="00F80F42" w:rsidRPr="00F80F42" w:rsidRDefault="00F80F42" w:rsidP="00F80F42">
      <w:pPr>
        <w:spacing w:after="120"/>
        <w:jc w:val="center"/>
        <w:rPr>
          <w:rFonts w:ascii="Times New Roman" w:hAnsi="Times New Roman" w:cs="Times New Roman"/>
          <w:b/>
          <w:bCs/>
          <w:sz w:val="24"/>
          <w:szCs w:val="24"/>
          <w14:stylisticSets/>
        </w:rPr>
      </w:pPr>
      <w:bookmarkStart w:id="0" w:name="_Hlk92042866"/>
      <w:r w:rsidRPr="00F80F42">
        <w:rPr>
          <w:rFonts w:ascii="Times New Roman" w:hAnsi="Times New Roman" w:cs="Times New Roman"/>
          <w:b/>
          <w:bCs/>
          <w:sz w:val="24"/>
          <w:szCs w:val="24"/>
          <w14:stylisticSets/>
        </w:rPr>
        <w:lastRenderedPageBreak/>
        <w:t>CERTIFICATE OF SERVICE</w:t>
      </w:r>
    </w:p>
    <w:p w14:paraId="4264FB6F" w14:textId="77777777" w:rsidR="00F80F42" w:rsidRPr="00F80F42" w:rsidRDefault="00F80F42" w:rsidP="00F80F42">
      <w:pPr>
        <w:spacing w:after="120"/>
        <w:rPr>
          <w:rFonts w:ascii="Times New Roman" w:hAnsi="Times New Roman" w:cs="Times New Roman"/>
          <w:sz w:val="24"/>
          <w:szCs w:val="24"/>
          <w14:stylisticSets/>
        </w:rPr>
      </w:pPr>
      <w:r w:rsidRPr="00F80F42">
        <w:rPr>
          <w:rFonts w:ascii="Times New Roman" w:hAnsi="Times New Roman" w:cs="Times New Roman"/>
          <w:b/>
          <w:bCs/>
          <w:sz w:val="24"/>
          <w:szCs w:val="24"/>
          <w14:stylisticSets/>
        </w:rPr>
        <w:tab/>
      </w:r>
      <w:r w:rsidRPr="00F80F42">
        <w:rPr>
          <w:rFonts w:ascii="Times New Roman" w:hAnsi="Times New Roman" w:cs="Times New Roman"/>
          <w:sz w:val="24"/>
          <w:szCs w:val="24"/>
          <w14:stylisticSets/>
        </w:rPr>
        <w:t>UNDER PENALTY OF PERJURY, I CERTIFY that a copy of the foregoing was provided by regular U.S. mail to C. Bryant Rogers, counsel of record for the Defendants at Post Office Box 1447 in Santa Fe, New Mexico 87504-1447 this ___ day of August, 2022.</w:t>
      </w:r>
    </w:p>
    <w:p w14:paraId="370EB820" w14:textId="77777777" w:rsidR="00F80F42" w:rsidRPr="00F80F42" w:rsidRDefault="00F80F42" w:rsidP="00F80F42">
      <w:pPr>
        <w:spacing w:after="120"/>
        <w:rPr>
          <w:rFonts w:ascii="Times New Roman" w:hAnsi="Times New Roman" w:cs="Times New Roman"/>
          <w:sz w:val="24"/>
          <w:szCs w:val="24"/>
          <w14:stylisticSets/>
        </w:rPr>
      </w:pPr>
    </w:p>
    <w:p w14:paraId="4ABA858E" w14:textId="77777777" w:rsidR="00F80F42" w:rsidRPr="00F80F42" w:rsidRDefault="00F80F42" w:rsidP="00F80F42">
      <w:pPr>
        <w:spacing w:after="120"/>
        <w:rPr>
          <w:rFonts w:ascii="Times New Roman" w:hAnsi="Times New Roman" w:cs="Times New Roman"/>
          <w:sz w:val="24"/>
          <w:szCs w:val="24"/>
          <w14:stylisticSets/>
        </w:rPr>
      </w:pPr>
    </w:p>
    <w:p w14:paraId="70A281EF" w14:textId="77777777" w:rsidR="00F80F42" w:rsidRPr="00F80F42" w:rsidRDefault="00F80F42" w:rsidP="00F80F42">
      <w:pPr>
        <w:spacing w:after="120"/>
        <w:rPr>
          <w:rFonts w:ascii="Times New Roman" w:hAnsi="Times New Roman" w:cs="Times New Roman"/>
          <w:sz w:val="24"/>
          <w:szCs w:val="24"/>
          <w14:stylisticSets/>
        </w:rPr>
      </w:pPr>
    </w:p>
    <w:p w14:paraId="255F9680" w14:textId="77777777" w:rsidR="00F80F42" w:rsidRPr="00F80F42" w:rsidRDefault="00F80F42" w:rsidP="00F80F42">
      <w:pPr>
        <w:spacing w:after="120"/>
        <w:jc w:val="right"/>
        <w:rPr>
          <w:rFonts w:ascii="Times New Roman" w:hAnsi="Times New Roman" w:cs="Times New Roman"/>
          <w:sz w:val="24"/>
          <w:szCs w:val="24"/>
          <w14:stylisticSets/>
        </w:rPr>
      </w:pPr>
      <w:r w:rsidRPr="00F80F42">
        <w:rPr>
          <w:rFonts w:ascii="Times New Roman" w:hAnsi="Times New Roman" w:cs="Times New Roman"/>
          <w:sz w:val="24"/>
          <w:szCs w:val="24"/>
          <w14:stylisticSets/>
        </w:rPr>
        <w:t>________________________________</w:t>
      </w:r>
    </w:p>
    <w:p w14:paraId="5F1D7CE6" w14:textId="77777777" w:rsidR="00F80F42" w:rsidRPr="00F80F42" w:rsidRDefault="00F80F42" w:rsidP="00F80F42">
      <w:pPr>
        <w:spacing w:after="120" w:line="240" w:lineRule="auto"/>
        <w:jc w:val="right"/>
        <w:rPr>
          <w:rFonts w:ascii="Times New Roman" w:hAnsi="Times New Roman" w:cs="Times New Roman"/>
          <w:i/>
          <w:iCs/>
          <w:sz w:val="24"/>
          <w:szCs w:val="24"/>
          <w14:stylisticSets/>
        </w:rPr>
      </w:pPr>
      <w:r w:rsidRPr="00F80F42">
        <w:rPr>
          <w:rFonts w:ascii="Times New Roman" w:hAnsi="Times New Roman" w:cs="Times New Roman"/>
          <w:sz w:val="24"/>
          <w:szCs w:val="24"/>
          <w14:stylisticSets/>
        </w:rPr>
        <w:t>H. Gary Brown</w:t>
      </w:r>
    </w:p>
    <w:p w14:paraId="094D5993" w14:textId="77777777" w:rsidR="00F80F42" w:rsidRPr="00F80F42" w:rsidRDefault="00F80F42" w:rsidP="00F80F42">
      <w:pPr>
        <w:spacing w:after="120"/>
        <w:rPr>
          <w:rFonts w:ascii="Times New Roman" w:hAnsi="Times New Roman" w:cs="Times New Roman"/>
          <w:sz w:val="24"/>
          <w:szCs w:val="24"/>
          <w14:stylisticSets/>
        </w:rPr>
      </w:pPr>
    </w:p>
    <w:p w14:paraId="777223F5" w14:textId="77777777" w:rsidR="00F80F42" w:rsidRPr="00F80F42" w:rsidRDefault="00F80F42" w:rsidP="00F80F42">
      <w:pPr>
        <w:spacing w:after="120"/>
        <w:rPr>
          <w:rFonts w:ascii="Times New Roman" w:hAnsi="Times New Roman" w:cs="Times New Roman"/>
          <w:sz w:val="24"/>
          <w:szCs w:val="24"/>
          <w14:stylisticSets/>
        </w:rPr>
      </w:pPr>
    </w:p>
    <w:p w14:paraId="70DA59C0" w14:textId="1D7805C6" w:rsidR="00F80F42" w:rsidRPr="00F80F42" w:rsidRDefault="00F80F42" w:rsidP="00F80F42">
      <w:pPr>
        <w:spacing w:after="120"/>
        <w:rPr>
          <w:rFonts w:ascii="Times New Roman" w:hAnsi="Times New Roman" w:cs="Times New Roman"/>
          <w:sz w:val="24"/>
          <w:szCs w:val="24"/>
          <w14:stylisticSets/>
        </w:rPr>
      </w:pPr>
      <w:r w:rsidRPr="00F80F42">
        <w:rPr>
          <w:rFonts w:ascii="Times New Roman" w:hAnsi="Times New Roman" w:cs="Times New Roman"/>
          <w:sz w:val="24"/>
          <w:szCs w:val="24"/>
          <w14:stylisticSets/>
        </w:rPr>
        <w:t xml:space="preserve">STATE OF </w:t>
      </w:r>
      <w:r w:rsidR="00D50162">
        <w:rPr>
          <w:rFonts w:ascii="Times New Roman" w:hAnsi="Times New Roman" w:cs="Times New Roman"/>
          <w:sz w:val="24"/>
          <w:szCs w:val="24"/>
          <w14:stylisticSets/>
        </w:rPr>
        <w:t>LOUISIANA</w:t>
      </w:r>
    </w:p>
    <w:p w14:paraId="03B1FC63" w14:textId="7EE5497E" w:rsidR="00F80F42" w:rsidRPr="00F80F42" w:rsidRDefault="00D50162" w:rsidP="00F80F42">
      <w:pPr>
        <w:spacing w:after="120"/>
        <w:rPr>
          <w:rFonts w:ascii="Times New Roman" w:hAnsi="Times New Roman" w:cs="Times New Roman"/>
          <w:sz w:val="24"/>
          <w:szCs w:val="24"/>
          <w14:stylisticSets/>
        </w:rPr>
      </w:pPr>
      <w:r>
        <w:rPr>
          <w:rFonts w:ascii="Times New Roman" w:hAnsi="Times New Roman" w:cs="Times New Roman"/>
          <w:sz w:val="24"/>
          <w:szCs w:val="24"/>
          <w14:stylisticSets/>
        </w:rPr>
        <w:t>EAST BATON ROUGE PARISH</w:t>
      </w:r>
    </w:p>
    <w:p w14:paraId="5E2C0927" w14:textId="2FCFEF8A" w:rsidR="00F80F42" w:rsidRPr="00F80F42" w:rsidRDefault="00F80F42" w:rsidP="00F80F42">
      <w:pPr>
        <w:spacing w:after="120"/>
        <w:rPr>
          <w:rFonts w:ascii="Times New Roman" w:hAnsi="Times New Roman" w:cs="Times New Roman"/>
          <w:sz w:val="24"/>
          <w:szCs w:val="24"/>
          <w14:stylisticSets/>
        </w:rPr>
      </w:pPr>
      <w:r w:rsidRPr="00F80F42">
        <w:rPr>
          <w:rFonts w:ascii="Times New Roman" w:hAnsi="Times New Roman" w:cs="Times New Roman"/>
          <w:sz w:val="24"/>
          <w:szCs w:val="24"/>
          <w14:stylisticSets/>
        </w:rPr>
        <w:tab/>
        <w:t xml:space="preserve">BEFORE ME personally appeared Howard Gary Brown who, being by me first duly sworn and identified in accordance with </w:t>
      </w:r>
      <w:r w:rsidR="00D50162">
        <w:rPr>
          <w:rFonts w:ascii="Times New Roman" w:hAnsi="Times New Roman" w:cs="Times New Roman"/>
          <w:sz w:val="24"/>
          <w:szCs w:val="24"/>
          <w14:stylisticSets/>
        </w:rPr>
        <w:t>Louisiana</w:t>
      </w:r>
      <w:r w:rsidRPr="00F80F42">
        <w:rPr>
          <w:rFonts w:ascii="Times New Roman" w:hAnsi="Times New Roman" w:cs="Times New Roman"/>
          <w:sz w:val="24"/>
          <w:szCs w:val="24"/>
          <w14:stylisticSets/>
        </w:rPr>
        <w:t xml:space="preserve"> law, did execute the foregoing in my presence this </w:t>
      </w:r>
      <w:r w:rsidR="001C473B">
        <w:rPr>
          <w:rFonts w:ascii="Times New Roman" w:hAnsi="Times New Roman" w:cs="Times New Roman"/>
          <w:sz w:val="24"/>
          <w:szCs w:val="24"/>
          <w14:stylisticSets/>
        </w:rPr>
        <w:t>13</w:t>
      </w:r>
      <w:r w:rsidR="001C473B" w:rsidRPr="001C473B">
        <w:rPr>
          <w:rFonts w:ascii="Times New Roman" w:hAnsi="Times New Roman" w:cs="Times New Roman"/>
          <w:sz w:val="24"/>
          <w:szCs w:val="24"/>
          <w:vertAlign w:val="superscript"/>
          <w14:stylisticSets/>
        </w:rPr>
        <w:t>th</w:t>
      </w:r>
      <w:r w:rsidR="001C473B">
        <w:rPr>
          <w:rFonts w:ascii="Times New Roman" w:hAnsi="Times New Roman" w:cs="Times New Roman"/>
          <w:sz w:val="24"/>
          <w:szCs w:val="24"/>
          <w14:stylisticSets/>
        </w:rPr>
        <w:t xml:space="preserve"> </w:t>
      </w:r>
      <w:r w:rsidRPr="00F80F42">
        <w:rPr>
          <w:rFonts w:ascii="Times New Roman" w:hAnsi="Times New Roman" w:cs="Times New Roman"/>
          <w:sz w:val="24"/>
          <w:szCs w:val="24"/>
          <w14:stylisticSets/>
        </w:rPr>
        <w:t xml:space="preserve">day of </w:t>
      </w:r>
      <w:r w:rsidR="00D50162">
        <w:rPr>
          <w:rFonts w:ascii="Times New Roman" w:hAnsi="Times New Roman" w:cs="Times New Roman"/>
          <w:sz w:val="24"/>
          <w:szCs w:val="24"/>
          <w14:stylisticSets/>
        </w:rPr>
        <w:t>September</w:t>
      </w:r>
      <w:r w:rsidRPr="00F80F42">
        <w:rPr>
          <w:rFonts w:ascii="Times New Roman" w:hAnsi="Times New Roman" w:cs="Times New Roman"/>
          <w:sz w:val="24"/>
          <w:szCs w:val="24"/>
          <w14:stylisticSets/>
        </w:rPr>
        <w:t>, 2022.</w:t>
      </w:r>
    </w:p>
    <w:p w14:paraId="5A67F6EE" w14:textId="77777777" w:rsidR="00F80F42" w:rsidRPr="00F80F42" w:rsidRDefault="00F80F42" w:rsidP="00F80F42">
      <w:pPr>
        <w:spacing w:after="120"/>
        <w:rPr>
          <w:rFonts w:ascii="Times New Roman" w:hAnsi="Times New Roman" w:cs="Times New Roman"/>
          <w:sz w:val="24"/>
          <w:szCs w:val="24"/>
          <w14:stylisticSets/>
        </w:rPr>
      </w:pPr>
      <w:r w:rsidRPr="00F80F42">
        <w:rPr>
          <w:rFonts w:ascii="Times New Roman" w:hAnsi="Times New Roman" w:cs="Times New Roman"/>
          <w:sz w:val="24"/>
          <w:szCs w:val="24"/>
          <w14:stylisticSets/>
        </w:rPr>
        <w:t>Notary public</w:t>
      </w:r>
    </w:p>
    <w:p w14:paraId="6178F987" w14:textId="77777777" w:rsidR="00F80F42" w:rsidRPr="00F80F42" w:rsidRDefault="00F80F42" w:rsidP="00F80F42">
      <w:pPr>
        <w:spacing w:after="120"/>
        <w:rPr>
          <w:rFonts w:ascii="Times New Roman" w:hAnsi="Times New Roman" w:cs="Times New Roman"/>
          <w:sz w:val="24"/>
          <w:szCs w:val="24"/>
          <w14:stylisticSets/>
        </w:rPr>
      </w:pPr>
      <w:r w:rsidRPr="00F80F42">
        <w:rPr>
          <w:rFonts w:ascii="Times New Roman" w:hAnsi="Times New Roman" w:cs="Times New Roman"/>
          <w:sz w:val="24"/>
          <w:szCs w:val="24"/>
          <w14:stylisticSets/>
        </w:rPr>
        <w:tab/>
      </w:r>
      <w:r w:rsidRPr="00F80F42">
        <w:rPr>
          <w:rFonts w:ascii="Times New Roman" w:hAnsi="Times New Roman" w:cs="Times New Roman"/>
          <w:sz w:val="24"/>
          <w:szCs w:val="24"/>
          <w14:stylisticSets/>
        </w:rPr>
        <w:tab/>
        <w:t xml:space="preserve">   My commission expires:</w:t>
      </w:r>
    </w:p>
    <w:bookmarkEnd w:id="0"/>
    <w:p w14:paraId="6AAC6118" w14:textId="1AEDE15A" w:rsidR="00D20096" w:rsidRPr="00880436" w:rsidRDefault="00000000" w:rsidP="00880436">
      <w:pPr>
        <w:spacing w:line="240" w:lineRule="auto"/>
        <w:rPr>
          <w:rFonts w:ascii="Times New Roman" w:hAnsi="Times New Roman" w:cs="Times New Roman"/>
          <w:sz w:val="24"/>
          <w:szCs w:val="24"/>
        </w:rPr>
      </w:pPr>
    </w:p>
    <w:sectPr w:rsidR="00D20096" w:rsidRPr="0088043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9D5D" w14:textId="77777777" w:rsidR="00514C30" w:rsidRDefault="00514C30" w:rsidP="003B5988">
      <w:pPr>
        <w:spacing w:after="0" w:line="240" w:lineRule="auto"/>
      </w:pPr>
      <w:r>
        <w:separator/>
      </w:r>
    </w:p>
  </w:endnote>
  <w:endnote w:type="continuationSeparator" w:id="0">
    <w:p w14:paraId="2A0B699A" w14:textId="77777777" w:rsidR="00514C30" w:rsidRDefault="00514C30" w:rsidP="003B5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8516820"/>
      <w:docPartObj>
        <w:docPartGallery w:val="Page Numbers (Bottom of Page)"/>
        <w:docPartUnique/>
      </w:docPartObj>
    </w:sdtPr>
    <w:sdtEndPr>
      <w:rPr>
        <w:color w:val="7F7F7F" w:themeColor="background1" w:themeShade="7F"/>
        <w:spacing w:val="60"/>
      </w:rPr>
    </w:sdtEndPr>
    <w:sdtContent>
      <w:p w14:paraId="46FCA511" w14:textId="21A999E7" w:rsidR="003B5988" w:rsidRDefault="003B5988">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B387A67" w14:textId="77777777" w:rsidR="003B5988" w:rsidRDefault="003B59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CB27B" w14:textId="77777777" w:rsidR="00514C30" w:rsidRDefault="00514C30" w:rsidP="003B5988">
      <w:pPr>
        <w:spacing w:after="0" w:line="240" w:lineRule="auto"/>
      </w:pPr>
      <w:r>
        <w:separator/>
      </w:r>
    </w:p>
  </w:footnote>
  <w:footnote w:type="continuationSeparator" w:id="0">
    <w:p w14:paraId="1CB99A63" w14:textId="77777777" w:rsidR="00514C30" w:rsidRDefault="00514C30" w:rsidP="003B59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34379"/>
    <w:multiLevelType w:val="hybridMultilevel"/>
    <w:tmpl w:val="C0E0EFD2"/>
    <w:lvl w:ilvl="0" w:tplc="09B60ED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2D14AD8"/>
    <w:multiLevelType w:val="hybridMultilevel"/>
    <w:tmpl w:val="05421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320D10"/>
    <w:multiLevelType w:val="hybridMultilevel"/>
    <w:tmpl w:val="89809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648D3"/>
    <w:multiLevelType w:val="hybridMultilevel"/>
    <w:tmpl w:val="1A1049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8F836B1"/>
    <w:multiLevelType w:val="hybridMultilevel"/>
    <w:tmpl w:val="721068D0"/>
    <w:lvl w:ilvl="0" w:tplc="445A9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197CE7"/>
    <w:multiLevelType w:val="hybridMultilevel"/>
    <w:tmpl w:val="E5847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2057F1"/>
    <w:multiLevelType w:val="hybridMultilevel"/>
    <w:tmpl w:val="E3586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4B2C7C"/>
    <w:multiLevelType w:val="hybridMultilevel"/>
    <w:tmpl w:val="B2D2B04E"/>
    <w:lvl w:ilvl="0" w:tplc="332A4D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36311B"/>
    <w:multiLevelType w:val="hybridMultilevel"/>
    <w:tmpl w:val="D0A86C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940505">
    <w:abstractNumId w:val="0"/>
  </w:num>
  <w:num w:numId="2" w16cid:durableId="72482896">
    <w:abstractNumId w:val="3"/>
  </w:num>
  <w:num w:numId="3" w16cid:durableId="1037008098">
    <w:abstractNumId w:val="1"/>
  </w:num>
  <w:num w:numId="4" w16cid:durableId="747850151">
    <w:abstractNumId w:val="6"/>
  </w:num>
  <w:num w:numId="5" w16cid:durableId="678433895">
    <w:abstractNumId w:val="8"/>
  </w:num>
  <w:num w:numId="6" w16cid:durableId="1907257516">
    <w:abstractNumId w:val="5"/>
  </w:num>
  <w:num w:numId="7" w16cid:durableId="1788356521">
    <w:abstractNumId w:val="2"/>
  </w:num>
  <w:num w:numId="8" w16cid:durableId="712580745">
    <w:abstractNumId w:val="4"/>
  </w:num>
  <w:num w:numId="9" w16cid:durableId="11883273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A62"/>
    <w:rsid w:val="000073EE"/>
    <w:rsid w:val="000346D0"/>
    <w:rsid w:val="000954D5"/>
    <w:rsid w:val="0009557A"/>
    <w:rsid w:val="000B6068"/>
    <w:rsid w:val="000C1D30"/>
    <w:rsid w:val="001067E8"/>
    <w:rsid w:val="00111A3B"/>
    <w:rsid w:val="0018680E"/>
    <w:rsid w:val="001C473B"/>
    <w:rsid w:val="001D2567"/>
    <w:rsid w:val="001D2FF1"/>
    <w:rsid w:val="002545FE"/>
    <w:rsid w:val="00277DFB"/>
    <w:rsid w:val="002A0638"/>
    <w:rsid w:val="002F237A"/>
    <w:rsid w:val="002F795A"/>
    <w:rsid w:val="00382D96"/>
    <w:rsid w:val="003B5988"/>
    <w:rsid w:val="00437715"/>
    <w:rsid w:val="00444CA2"/>
    <w:rsid w:val="004A23DA"/>
    <w:rsid w:val="004C0722"/>
    <w:rsid w:val="00514C30"/>
    <w:rsid w:val="00554E93"/>
    <w:rsid w:val="00586A0E"/>
    <w:rsid w:val="005C284F"/>
    <w:rsid w:val="005C4D66"/>
    <w:rsid w:val="006966CF"/>
    <w:rsid w:val="006A513D"/>
    <w:rsid w:val="007010F1"/>
    <w:rsid w:val="007560AB"/>
    <w:rsid w:val="00880436"/>
    <w:rsid w:val="008A023B"/>
    <w:rsid w:val="008A7ED4"/>
    <w:rsid w:val="008D7B68"/>
    <w:rsid w:val="008F1F8E"/>
    <w:rsid w:val="009B2ED8"/>
    <w:rsid w:val="009E3B8C"/>
    <w:rsid w:val="00AC3010"/>
    <w:rsid w:val="00B54ECB"/>
    <w:rsid w:val="00BC596E"/>
    <w:rsid w:val="00BD2EAA"/>
    <w:rsid w:val="00BD73B5"/>
    <w:rsid w:val="00C17A62"/>
    <w:rsid w:val="00CB419C"/>
    <w:rsid w:val="00D36FCD"/>
    <w:rsid w:val="00D50162"/>
    <w:rsid w:val="00D52C1F"/>
    <w:rsid w:val="00DC0261"/>
    <w:rsid w:val="00E36173"/>
    <w:rsid w:val="00ED705A"/>
    <w:rsid w:val="00F22F13"/>
    <w:rsid w:val="00F503E5"/>
    <w:rsid w:val="00F57820"/>
    <w:rsid w:val="00F75624"/>
    <w:rsid w:val="00F80F42"/>
    <w:rsid w:val="00FD16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F8B3C"/>
  <w15:chartTrackingRefBased/>
  <w15:docId w15:val="{03F087C5-60DB-453C-AAE0-EA62E5C4B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19C"/>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7A62"/>
    <w:pPr>
      <w:ind w:left="720"/>
      <w:contextualSpacing/>
    </w:pPr>
  </w:style>
  <w:style w:type="paragraph" w:styleId="FootnoteText">
    <w:name w:val="footnote text"/>
    <w:basedOn w:val="Normal"/>
    <w:link w:val="FootnoteTextChar"/>
    <w:uiPriority w:val="99"/>
    <w:semiHidden/>
    <w:unhideWhenUsed/>
    <w:rsid w:val="003B59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5988"/>
    <w:rPr>
      <w:sz w:val="20"/>
      <w:szCs w:val="20"/>
    </w:rPr>
  </w:style>
  <w:style w:type="character" w:styleId="FootnoteReference">
    <w:name w:val="footnote reference"/>
    <w:basedOn w:val="DefaultParagraphFont"/>
    <w:uiPriority w:val="99"/>
    <w:semiHidden/>
    <w:unhideWhenUsed/>
    <w:rsid w:val="003B5988"/>
    <w:rPr>
      <w:vertAlign w:val="superscript"/>
    </w:rPr>
  </w:style>
  <w:style w:type="paragraph" w:styleId="Header">
    <w:name w:val="header"/>
    <w:basedOn w:val="Normal"/>
    <w:link w:val="HeaderChar"/>
    <w:uiPriority w:val="99"/>
    <w:unhideWhenUsed/>
    <w:rsid w:val="003B59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5988"/>
  </w:style>
  <w:style w:type="paragraph" w:styleId="Footer">
    <w:name w:val="footer"/>
    <w:basedOn w:val="Normal"/>
    <w:link w:val="FooterChar"/>
    <w:uiPriority w:val="99"/>
    <w:unhideWhenUsed/>
    <w:rsid w:val="003B59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5988"/>
  </w:style>
  <w:style w:type="paragraph" w:styleId="EndnoteText">
    <w:name w:val="endnote text"/>
    <w:basedOn w:val="Normal"/>
    <w:link w:val="EndnoteTextChar"/>
    <w:uiPriority w:val="99"/>
    <w:semiHidden/>
    <w:unhideWhenUsed/>
    <w:rsid w:val="002A063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A0638"/>
    <w:rPr>
      <w:sz w:val="20"/>
      <w:szCs w:val="20"/>
    </w:rPr>
  </w:style>
  <w:style w:type="character" w:styleId="EndnoteReference">
    <w:name w:val="endnote reference"/>
    <w:basedOn w:val="DefaultParagraphFont"/>
    <w:uiPriority w:val="99"/>
    <w:semiHidden/>
    <w:unhideWhenUsed/>
    <w:rsid w:val="002A0638"/>
    <w:rPr>
      <w:vertAlign w:val="superscript"/>
    </w:rPr>
  </w:style>
  <w:style w:type="character" w:styleId="Hyperlink">
    <w:name w:val="Hyperlink"/>
    <w:basedOn w:val="DefaultParagraphFont"/>
    <w:uiPriority w:val="99"/>
    <w:unhideWhenUsed/>
    <w:rsid w:val="004C0722"/>
    <w:rPr>
      <w:color w:val="0000FF" w:themeColor="hyperlink"/>
      <w:u w:val="single"/>
    </w:rPr>
  </w:style>
  <w:style w:type="character" w:styleId="UnresolvedMention">
    <w:name w:val="Unresolved Mention"/>
    <w:basedOn w:val="DefaultParagraphFont"/>
    <w:uiPriority w:val="99"/>
    <w:semiHidden/>
    <w:unhideWhenUsed/>
    <w:rsid w:val="004C07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A8586-A8A4-4380-BC5D-19B4BAAEF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11</cp:revision>
  <dcterms:created xsi:type="dcterms:W3CDTF">2022-09-11T15:53:00Z</dcterms:created>
  <dcterms:modified xsi:type="dcterms:W3CDTF">2022-09-13T19:24:00Z</dcterms:modified>
</cp:coreProperties>
</file>